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jc w:val="center"/>
        <w:rPr>
          <w:rFonts w:ascii="Calibri" w:cs="Calibri" w:eastAsia="Calibri" w:hAnsi="Calibri"/>
          <w:b w:val="1"/>
          <w:color w:val="8527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line="336" w:lineRule="auto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Projet régional C4C (UNHCR)</w:t>
      </w:r>
    </w:p>
    <w:p w:rsidR="00000000" w:rsidDel="00000000" w:rsidP="00000000" w:rsidRDefault="00000000" w:rsidRPr="00000000" w14:paraId="00000003">
      <w:pPr>
        <w:pageBreakBefore w:val="0"/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spacing w:after="280" w:line="336" w:lineRule="auto"/>
        <w:jc w:val="center"/>
        <w:rPr/>
      </w:pPr>
      <w:bookmarkStart w:colFirst="0" w:colLast="0" w:name="_heading=h.gjdgxs" w:id="0"/>
      <w:bookmarkEnd w:id="0"/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APATRIDIE                                     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                        </w:t>
      </w:r>
      <w:r w:rsidDel="00000000" w:rsidR="00000000" w:rsidRPr="00000000">
        <w:rPr>
          <w:rFonts w:ascii="Calibri" w:cs="Calibri" w:eastAsia="Calibri" w:hAnsi="Calibri"/>
          <w:sz w:val="28"/>
          <w:szCs w:val="28"/>
          <w:rtl w:val="0"/>
        </w:rPr>
        <w:t xml:space="preserve">Messages pour diffusion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>
          <w:rFonts w:ascii="Arial" w:cs="Arial" w:eastAsia="Arial" w:hAnsi="Arial"/>
          <w:b w:val="1"/>
          <w:color w:val="852744"/>
          <w:sz w:val="20"/>
          <w:szCs w:val="20"/>
          <w:shd w:fill="e4edef" w:val="clear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6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66"/>
        <w:tblGridChange w:id="0">
          <w:tblGrid>
            <w:gridCol w:w="9066"/>
          </w:tblGrid>
        </w:tblGridChange>
      </w:tblGrid>
      <w:tr>
        <w:trPr>
          <w:cantSplit w:val="0"/>
          <w:trHeight w:val="446" w:hRule="atLeast"/>
          <w:tblHeader w:val="0"/>
        </w:trPr>
        <w:tc>
          <w:tcPr>
            <w:tcBorders>
              <w:top w:color="00cccb" w:space="0" w:sz="8" w:val="single"/>
              <w:left w:color="00cccb" w:space="0" w:sz="8" w:val="single"/>
              <w:bottom w:color="00cccb" w:space="0" w:sz="8" w:val="single"/>
              <w:right w:color="00cccb" w:space="0" w:sz="8" w:val="single"/>
            </w:tcBorders>
            <w:shd w:fill="00cccb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pStyle w:val="Heading2"/>
              <w:pageBreakBefore w:val="0"/>
              <w:spacing w:after="0" w:before="0" w:lineRule="auto"/>
              <w:rPr>
                <w:rFonts w:ascii="Calibri" w:cs="Calibri" w:eastAsia="Calibri" w:hAnsi="Calibri"/>
                <w:color w:val="ffffff"/>
                <w:sz w:val="28"/>
                <w:szCs w:val="28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Calibri" w:cs="Calibri" w:eastAsia="Calibri" w:hAnsi="Calibri"/>
                <w:color w:val="ffffff"/>
                <w:sz w:val="28"/>
                <w:szCs w:val="28"/>
                <w:rtl w:val="0"/>
              </w:rPr>
              <w:t xml:space="preserve">SMS (20 messages)</w:t>
            </w:r>
          </w:p>
        </w:tc>
      </w:tr>
    </w:tbl>
    <w:p w:rsidR="00000000" w:rsidDel="00000000" w:rsidP="00000000" w:rsidRDefault="00000000" w:rsidRPr="00000000" w14:paraId="00000006">
      <w:pPr>
        <w:pageBreakBefore w:val="0"/>
        <w:spacing w:line="276" w:lineRule="auto"/>
        <w:rPr>
          <w:rFonts w:ascii="Arial" w:cs="Arial" w:eastAsia="Arial" w:hAnsi="Arial"/>
          <w:b w:val="1"/>
          <w:color w:val="852744"/>
          <w:sz w:val="20"/>
          <w:szCs w:val="20"/>
          <w:shd w:fill="e4ede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Arial" w:cs="Arial" w:eastAsia="Arial" w:hAnsi="Arial"/>
          <w:b w:val="1"/>
          <w:color w:val="852744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852744"/>
          <w:sz w:val="20"/>
          <w:szCs w:val="20"/>
          <w:rtl w:val="0"/>
        </w:rPr>
        <w:t xml:space="preserve">Ces messages ont été spécialement conçus pour le format SMS (&lt;160 caractères).</w:t>
      </w:r>
    </w:p>
    <w:p w:rsidR="00000000" w:rsidDel="00000000" w:rsidP="00000000" w:rsidRDefault="00000000" w:rsidRPr="00000000" w14:paraId="00000008">
      <w:pPr>
        <w:pageBreakBefore w:val="0"/>
        <w:spacing w:line="276" w:lineRule="auto"/>
        <w:rPr>
          <w:rFonts w:ascii="Arial" w:cs="Arial" w:eastAsia="Arial" w:hAnsi="Arial"/>
          <w:b w:val="1"/>
          <w:color w:val="852744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852744"/>
          <w:sz w:val="20"/>
          <w:szCs w:val="20"/>
          <w:rtl w:val="0"/>
        </w:rPr>
        <w:t xml:space="preserve">Nous conseillons l’envoi de 2 à 3 messages thématiques par semaine maximum.</w:t>
      </w:r>
    </w:p>
    <w:p w:rsidR="00000000" w:rsidDel="00000000" w:rsidP="00000000" w:rsidRDefault="00000000" w:rsidRPr="00000000" w14:paraId="00000009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sdt>
      <w:sdtPr>
        <w:tag w:val="goog_rdk_0"/>
      </w:sdtPr>
      <w:sdtContent>
        <w:p w:rsidR="00000000" w:rsidDel="00000000" w:rsidP="00000000" w:rsidRDefault="00000000" w:rsidRPr="00000000" w14:paraId="0000000A">
          <w:pPr>
            <w:pageBreakBefore w:val="0"/>
            <w:numPr>
              <w:ilvl w:val="0"/>
              <w:numId w:val="1"/>
            </w:numPr>
            <w:spacing w:after="200" w:line="276" w:lineRule="auto"/>
            <w:ind w:left="720" w:hanging="360"/>
            <w:rPr>
              <w:rFonts w:ascii="Arial" w:cs="Arial" w:eastAsia="Arial" w:hAnsi="Arial"/>
              <w:b w:val="1"/>
              <w:color w:val="00cccb"/>
              <w:sz w:val="22"/>
              <w:szCs w:val="22"/>
              <w:u w:val="no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color w:val="00cccb"/>
              <w:sz w:val="22"/>
              <w:szCs w:val="22"/>
              <w:u w:val="single"/>
              <w:rtl w:val="0"/>
            </w:rPr>
            <w:t xml:space="preserve">Introduction  (81 mots)</w:t>
          </w:r>
        </w:p>
      </w:sdtContent>
    </w:sdt>
    <w:tbl>
      <w:tblPr>
        <w:tblStyle w:val="Table2"/>
        <w:tblW w:w="38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pageBreakBefore w:val="0"/>
              <w:spacing w:line="276" w:lineRule="auto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Message d’introduction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HCR-Le HCR va vous envoyer des messages d'information et de sensibilisation sur l’apatridie. Partagez-les ! Plus d'information sur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1155cc"/>
                  <w:sz w:val="22"/>
                  <w:szCs w:val="22"/>
                  <w:u w:val="single"/>
                  <w:rtl w:val="0"/>
                </w:rPr>
                <w:t xml:space="preserve">https://bit.ly/2NMld31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Consentement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HCR-Envoyez STOP au 00000 pour ne plus recevoir de SMS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(coût d’un SMS local)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 </w:t>
      </w:r>
    </w:p>
    <w:tbl>
      <w:tblPr>
        <w:tblStyle w:val="Table3"/>
        <w:tblW w:w="38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HCR-Une personne apatride est une personne qui n’a pas de nationalité. Il n’appartient légalement à aucun pays. </w:t>
            </w:r>
          </w:p>
        </w:tc>
      </w:tr>
    </w:tbl>
    <w:p w:rsidR="00000000" w:rsidDel="00000000" w:rsidP="00000000" w:rsidRDefault="00000000" w:rsidRPr="00000000" w14:paraId="00000012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00" w:line="276" w:lineRule="auto"/>
        <w:ind w:left="720" w:hanging="360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 </w:t>
      </w:r>
    </w:p>
    <w:tbl>
      <w:tblPr>
        <w:tblStyle w:val="Table4"/>
        <w:tblW w:w="38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HCR-Beaucoup de personnes n’ont souvent pas de papier d’aucun pays ! Souvent l’apatridie se transmet des parents aux enfants</w:t>
            </w:r>
          </w:p>
        </w:tc>
      </w:tr>
    </w:tbl>
    <w:p w:rsidR="00000000" w:rsidDel="00000000" w:rsidP="00000000" w:rsidRDefault="00000000" w:rsidRPr="00000000" w14:paraId="00000015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00" w:line="276" w:lineRule="auto"/>
        <w:ind w:left="720" w:hanging="360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5"/>
        <w:tblW w:w="38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HCR-L’apatridie est une cause d’exclusion, de discrimination et d’exploitation. N’en soyez pas victime. Agissez dès maintenant ! #StopApatridie</w:t>
            </w:r>
          </w:p>
        </w:tc>
      </w:tr>
    </w:tbl>
    <w:p w:rsidR="00000000" w:rsidDel="00000000" w:rsidP="00000000" w:rsidRDefault="00000000" w:rsidRPr="00000000" w14:paraId="00000018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6"/>
        <w:tblW w:w="38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HCR-Les apatrides peuvent avoir des difficultés pour poursuivre l’école, se marier à la mairie, voyager librement, avoir un numéro de téléphone ou travailler légalement.</w:t>
            </w:r>
          </w:p>
        </w:tc>
      </w:tr>
    </w:tbl>
    <w:p w:rsidR="00000000" w:rsidDel="00000000" w:rsidP="00000000" w:rsidRDefault="00000000" w:rsidRPr="00000000" w14:paraId="0000001B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7"/>
        <w:tblW w:w="382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tblGridChange w:id="0">
          <w:tblGrid>
            <w:gridCol w:w="38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01D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HCR-Une personne apatride et sans papier ne peut avoir en son nom une terre, une maison, une moto, un compte mobile money</w:t>
            </w:r>
          </w:p>
        </w:tc>
      </w:tr>
    </w:tbl>
    <w:p w:rsidR="00000000" w:rsidDel="00000000" w:rsidP="00000000" w:rsidRDefault="00000000" w:rsidRPr="00000000" w14:paraId="0000001E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8"/>
        <w:tblW w:w="382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tblGridChange w:id="0">
          <w:tblGrid>
            <w:gridCol w:w="38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020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shd w:fill="f2f2f2" w:val="clear"/>
                <w:rtl w:val="0"/>
              </w:rPr>
              <w:t xml:space="preserve">Chacun a le droit d’avoir une nationalité ! Chacun a le droit d’avoir des pièces d’identité !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9"/>
        <w:tblW w:w="3840.0" w:type="dxa"/>
        <w:jc w:val="left"/>
        <w:tblInd w:w="10.0" w:type="dxa"/>
        <w:tblLayout w:type="fixed"/>
        <w:tblLook w:val="04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23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HCR-La principale cause de l’apatridie réside dans la non déclaration des enfants à la naissance à l’état civil. </w:t>
            </w:r>
          </w:p>
        </w:tc>
      </w:tr>
    </w:tbl>
    <w:p w:rsidR="00000000" w:rsidDel="00000000" w:rsidP="00000000" w:rsidRDefault="00000000" w:rsidRPr="00000000" w14:paraId="0000002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  <w:r w:rsidDel="00000000" w:rsidR="00000000" w:rsidRPr="00000000">
        <w:rPr>
          <w:rtl w:val="0"/>
        </w:rPr>
      </w:r>
    </w:p>
    <w:tbl>
      <w:tblPr>
        <w:tblStyle w:val="Table10"/>
        <w:tblW w:w="382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tblGridChange w:id="0">
          <w:tblGrid>
            <w:gridCol w:w="38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027">
            <w:pPr>
              <w:pageBreakBefore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HCR-La déclaration des naissances c’est quoi même ?</w:t>
            </w:r>
          </w:p>
          <w:p w:rsidR="00000000" w:rsidDel="00000000" w:rsidP="00000000" w:rsidRDefault="00000000" w:rsidRPr="00000000" w14:paraId="00000028">
            <w:pPr>
              <w:pageBreakBefore w:val="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rPr/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C’est le fait d’enregistrer les nom et prénom, date et lieu de naissance du nouveau-né dans les registres d’état civil.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  <w:r w:rsidDel="00000000" w:rsidR="00000000" w:rsidRPr="00000000">
        <w:rPr>
          <w:rtl w:val="0"/>
        </w:rPr>
      </w:r>
    </w:p>
    <w:tbl>
      <w:tblPr>
        <w:tblStyle w:val="Table11"/>
        <w:tblW w:w="382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tblGridChange w:id="0">
          <w:tblGrid>
            <w:gridCol w:w="38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HCR-La naissance d'un enfant peut être déclarée par le père, la mère, le grand père, la grand-mère, l’oncle, la tante, le frère, la sœur, le chef de village, la sage-femme...</w:t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firstLine="0"/>
        <w:jc w:val="left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 3</w:t>
      </w:r>
      <w:r w:rsidDel="00000000" w:rsidR="00000000" w:rsidRPr="00000000">
        <w:rPr>
          <w:rtl w:val="0"/>
        </w:rPr>
      </w:r>
    </w:p>
    <w:tbl>
      <w:tblPr>
        <w:tblStyle w:val="Table12"/>
        <w:tblW w:w="382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tblGridChange w:id="0">
          <w:tblGrid>
            <w:gridCol w:w="38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HCR-La déclaration de naissance est un droit pour tous les enfants et une obligation pour chaque parent !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 4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3"/>
        <w:tblW w:w="3840.0" w:type="dxa"/>
        <w:jc w:val="left"/>
        <w:tblInd w:w="10.0" w:type="dxa"/>
        <w:tblLayout w:type="fixed"/>
        <w:tblLook w:val="04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2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 C’est possible de déclarer à l’état civil la naissance d’un enfant trouvé dont on ne connaît ni le père ni la mère.</w:t>
            </w:r>
          </w:p>
        </w:tc>
      </w:tr>
    </w:tbl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14"/>
        <w:tblW w:w="382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tblGridChange w:id="0">
          <w:tblGrid>
            <w:gridCol w:w="38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HCR-L’acte de naissance est valable même s’il ne comporte pas le nom du père ou celui de la mère, ni même celui des deux parents.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15"/>
        <w:tblW w:w="3823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823"/>
        <w:tblGridChange w:id="0">
          <w:tblGrid>
            <w:gridCol w:w="382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f2f2f2" w:val="clear"/>
          </w:tcPr>
          <w:p w:rsidR="00000000" w:rsidDel="00000000" w:rsidP="00000000" w:rsidRDefault="00000000" w:rsidRPr="00000000" w14:paraId="00000038">
            <w:pPr>
              <w:pageBreakBefore w:val="0"/>
              <w:spacing w:line="276" w:lineRule="auto"/>
              <w:rPr/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HCR-Où se fait la déclaration de naissance ? La déclaration de naissance se fait à la mairie ou à la sous-préfecture auprès d’un officier ou d’un agent de l’état civil.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16"/>
        <w:tblW w:w="3840.0" w:type="dxa"/>
        <w:jc w:val="left"/>
        <w:tblInd w:w="10.0" w:type="dxa"/>
        <w:tblLayout w:type="fixed"/>
        <w:tblLook w:val="04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B">
            <w:pPr>
              <w:pageBreakBefore w:val="0"/>
              <w:spacing w:line="276" w:lineRule="auto"/>
              <w:rPr>
                <w:rFonts w:ascii="Arial" w:cs="Arial" w:eastAsia="Arial" w:hAnsi="Arial"/>
                <w:b w:val="1"/>
                <w:color w:val="00cccb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HCR-La déclaration de naissance est OBLIGATOIRE selon la loi ivoirienne. Cela permet à l’enfant d’exister officiellement et d’être reconnu devant la loi et par l’État.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17"/>
        <w:tblW w:w="3539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539"/>
        <w:tblGridChange w:id="0">
          <w:tblGrid>
            <w:gridCol w:w="3539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3E">
            <w:pPr>
              <w:pageBreakBefore w:val="0"/>
              <w:spacing w:line="276" w:lineRule="auto"/>
              <w:rPr>
                <w:rFonts w:ascii="Arial" w:cs="Arial" w:eastAsia="Arial" w:hAnsi="Arial"/>
                <w:b w:val="1"/>
                <w:color w:val="00cccb"/>
                <w:sz w:val="22"/>
                <w:szCs w:val="22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 La déclaration de naissance est GRATUITE en Côte d'Ivoire si elle est faite dans un délai de 3 mois après la naissance.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18"/>
        <w:tblW w:w="3840.0" w:type="dxa"/>
        <w:jc w:val="left"/>
        <w:tblInd w:w="10.0" w:type="dxa"/>
        <w:tblLayout w:type="fixed"/>
        <w:tblLook w:val="04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</w:tcPr>
          <w:p w:rsidR="00000000" w:rsidDel="00000000" w:rsidP="00000000" w:rsidRDefault="00000000" w:rsidRPr="00000000" w14:paraId="00000041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HCR-Grâce à la déclaration de naissance, l’enfant est reconnu devant la loi, il a les droits d’un citoyen. C’est comme si l’enfant obtient un ‘passeport’ pour la vie !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firstLine="0"/>
              <w:jc w:val="left"/>
              <w:rPr>
                <w:rFonts w:ascii="Arial" w:cs="Arial" w:eastAsia="Arial" w:hAnsi="Arial"/>
                <w:b w:val="1"/>
                <w:color w:val="00cccb"/>
                <w:sz w:val="22"/>
                <w:szCs w:val="22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1"/>
                <w:color w:val="00cccb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cccb"/>
                <w:sz w:val="22"/>
                <w:szCs w:val="22"/>
                <w:u w:val="single"/>
                <w:rtl w:val="0"/>
              </w:rPr>
              <w:t xml:space="preserve">Message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HCR-L’enfant non déclaré à sa naissance est comme exclu de la société. Il/elle ne pourra pas poursuivre ses études, se marier légalement, etc.</w:t>
            </w:r>
          </w:p>
        </w:tc>
      </w:tr>
    </w:tbl>
    <w:p w:rsidR="00000000" w:rsidDel="00000000" w:rsidP="00000000" w:rsidRDefault="00000000" w:rsidRPr="00000000" w14:paraId="00000045">
      <w:pPr>
        <w:pageBreakBefore w:val="0"/>
        <w:spacing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200" w:line="276" w:lineRule="auto"/>
        <w:ind w:left="720" w:hanging="360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19"/>
        <w:tblW w:w="38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 Si la déclaration de naissance n’est pas faite dans les 3 mois, rdv au Tribunal du lieu de naissance pour obtenir un jugement supplétif (25000 CFA enfant et 35000 CFA adulte)</w:t>
            </w:r>
          </w:p>
        </w:tc>
      </w:tr>
    </w:tbl>
    <w:p w:rsidR="00000000" w:rsidDel="00000000" w:rsidP="00000000" w:rsidRDefault="00000000" w:rsidRPr="00000000" w14:paraId="00000048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20"/>
        <w:tblW w:w="38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pageBreakBefore w:val="0"/>
              <w:spacing w:line="276" w:lineRule="auto"/>
              <w:rPr>
                <w:rFonts w:ascii="Arial" w:cs="Arial" w:eastAsia="Arial" w:hAnsi="Arial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HCR-Les cliniques juridiques de l’Association des femmes juristes (+2250564152122) et les Commissions Régionales des Droits de l’Homme (+2250102568133) peuvent vous assister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after="200" w:line="276" w:lineRule="auto"/>
        <w:ind w:left="720" w:hanging="360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21"/>
        <w:tblW w:w="38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HCR-Pour avoir vos papiers officiels ou ceux de vos parent, contactez la CNDH au 80000888 (numéro vert/appel gratuit) +2250102568133 ou l'AFJCI au +2250564152122</w:t>
            </w:r>
          </w:p>
        </w:tc>
      </w:tr>
    </w:tbl>
    <w:p w:rsidR="00000000" w:rsidDel="00000000" w:rsidP="00000000" w:rsidRDefault="00000000" w:rsidRPr="00000000" w14:paraId="0000004F">
      <w:pPr>
        <w:pageBreakBefore w:val="0"/>
        <w:spacing w:after="200" w:line="276" w:lineRule="auto"/>
        <w:rPr>
          <w:rFonts w:ascii="Arial" w:cs="Arial" w:eastAsia="Arial" w:hAnsi="Arial"/>
          <w:b w:val="1"/>
          <w:color w:val="852744"/>
          <w:sz w:val="20"/>
          <w:szCs w:val="20"/>
          <w:shd w:fill="e4edef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spacing w:after="200" w:line="276" w:lineRule="auto"/>
        <w:ind w:left="720" w:hanging="360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22"/>
        <w:tblW w:w="38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HCR-Vous n’avez aucun justificatif de nationalité ? Demandez l’assistance auprès de :</w:t>
            </w:r>
          </w:p>
          <w:p w:rsidR="00000000" w:rsidDel="00000000" w:rsidP="00000000" w:rsidRDefault="00000000" w:rsidRPr="00000000" w14:paraId="00000052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CNDH : 80000888 (numéro vert / appel gratuit) /+2250102568133</w:t>
            </w:r>
          </w:p>
          <w:p w:rsidR="00000000" w:rsidDel="00000000" w:rsidP="00000000" w:rsidRDefault="00000000" w:rsidRPr="00000000" w14:paraId="00000053">
            <w:pPr>
              <w:pageBreakBefore w:val="0"/>
              <w:spacing w:line="276" w:lineRule="auto"/>
              <w:rPr>
                <w:rFonts w:ascii="Arial" w:cs="Arial" w:eastAsia="Arial" w:hAnsi="Arial"/>
                <w:color w:val="333333"/>
                <w:sz w:val="21"/>
                <w:szCs w:val="21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AFJCI : +2250564152122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pageBreakBefore w:val="0"/>
        <w:spacing w:after="200" w:line="276" w:lineRule="auto"/>
        <w:rPr>
          <w:rFonts w:ascii="Arial" w:cs="Arial" w:eastAsia="Arial" w:hAnsi="Arial"/>
          <w:b w:val="1"/>
          <w:color w:val="00cccb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1"/>
        </w:numPr>
        <w:spacing w:after="200" w:line="276" w:lineRule="auto"/>
        <w:ind w:left="720" w:hanging="360"/>
        <w:rPr>
          <w:rFonts w:ascii="Arial" w:cs="Arial" w:eastAsia="Arial" w:hAnsi="Arial"/>
          <w:b w:val="1"/>
          <w:color w:val="00cccb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00cccb"/>
          <w:sz w:val="22"/>
          <w:szCs w:val="22"/>
          <w:u w:val="single"/>
          <w:rtl w:val="0"/>
        </w:rPr>
        <w:t xml:space="preserve">Message</w:t>
      </w:r>
    </w:p>
    <w:tbl>
      <w:tblPr>
        <w:tblStyle w:val="Table23"/>
        <w:tblW w:w="3840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tblGridChange w:id="0">
          <w:tblGrid>
            <w:gridCol w:w="384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pageBreakBefore w:val="0"/>
              <w:spacing w:line="276" w:lineRule="auto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INFO HCR-Merci d'avoir participé à cette campagne d'information et de sensibilisation. La lutte contre l’apatridie c'est tous les jours et une affaire de tous !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pageBreakBefore w:val="0"/>
        <w:spacing w:line="276" w:lineRule="auto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40" w:w="11900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jc w:val="center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fr-F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re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re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ommentaire">
    <w:name w:val="annotation text"/>
    <w:basedOn w:val="Normal"/>
    <w:link w:val="CommentaireCar"/>
    <w:uiPriority w:val="99"/>
    <w:semiHidden w:val="1"/>
    <w:unhideWhenUsed w:val="1"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 w:val="1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 w:val="1"/>
    <w:unhideWhenUsed w:val="1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 w:val="1"/>
    <w:unhideWhenUsed w:val="1"/>
    <w:rsid w:val="00C25759"/>
    <w:rPr>
      <w:b w:val="1"/>
      <w:bCs w:val="1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 w:val="1"/>
    <w:rsid w:val="00C25759"/>
    <w:rPr>
      <w:b w:val="1"/>
      <w:bCs w:val="1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 w:val="1"/>
    <w:unhideWhenUsed w:val="1"/>
    <w:rsid w:val="00FF1713"/>
    <w:rPr>
      <w:rFonts w:ascii="Segoe UI" w:cs="Segoe UI" w:hAnsi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 w:val="1"/>
    <w:rsid w:val="00FF1713"/>
    <w:rPr>
      <w:rFonts w:ascii="Segoe UI" w:cs="Segoe UI" w:hAnsi="Segoe UI"/>
      <w:sz w:val="18"/>
      <w:szCs w:val="18"/>
    </w:rPr>
  </w:style>
  <w:style w:type="table" w:styleId="Grilledutableau">
    <w:name w:val="Table Grid"/>
    <w:basedOn w:val="TableauNormal"/>
    <w:uiPriority w:val="39"/>
    <w:rsid w:val="001628F9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gkelc" w:customStyle="1">
    <w:name w:val="hgkelc"/>
    <w:basedOn w:val="Policepardfaut"/>
    <w:rsid w:val="00BF6C22"/>
  </w:style>
  <w:style w:type="character" w:styleId="Lienhypertexte">
    <w:name w:val="Hyperlink"/>
    <w:basedOn w:val="Policepardfaut"/>
    <w:uiPriority w:val="99"/>
    <w:unhideWhenUsed w:val="1"/>
    <w:rsid w:val="003F5E47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3F5E4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bit.ly/2NMld31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yXTG+wXAh7pzcxDW+sekzFw8vQ==">AMUW2mWskeRwHgZdHa33mNpr4vvreY/1ksXrVJp7CtKfppgAp4HpeEqjTojJbOtaaYfEi/zllZ09GwMNfnVdRb4u/kbKSMrgXpi/CkLKyQzK6bhmXdYNPPR1yEi2E+JHZZM5/OomIxsT4azClJzmrzkB11cADN16pg==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2021-05-03T16:21:00Z</dcterms:created>
  <dc:creator>Moise Timtchueng</dc:creator>
</cp:coreProperties>
</file>